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214"/>
        <w:gridCol w:w="1776"/>
        <w:gridCol w:w="1683"/>
        <w:gridCol w:w="3407"/>
        <w:gridCol w:w="1985"/>
      </w:tblGrid>
      <w:tr w:rsidR="0045730F" w:rsidRPr="004953E7" w14:paraId="0B1A2995" w14:textId="77777777" w:rsidTr="0045730F">
        <w:trPr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56B9405" w14:textId="77777777" w:rsidR="00415DEE" w:rsidRPr="001905CA" w:rsidRDefault="0045730F" w:rsidP="001064C9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951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DA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11-12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教師線上研習課程一覽表</w:t>
            </w:r>
            <w:r w:rsidR="00BF71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（含新增場次）</w:t>
            </w:r>
          </w:p>
        </w:tc>
      </w:tr>
      <w:tr w:rsidR="00D8399A" w:rsidRPr="004953E7" w14:paraId="5A723EA1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05BA0197" w14:textId="77777777" w:rsidR="00D8399A" w:rsidRPr="001064C9" w:rsidRDefault="0045730F" w:rsidP="001064C9">
            <w:pPr>
              <w:pStyle w:val="a4"/>
              <w:rPr>
                <w:rFonts w:ascii="標楷體" w:eastAsia="標楷體" w:hAnsi="標楷體"/>
              </w:rPr>
            </w:pPr>
            <w:r w:rsidRPr="001064C9">
              <w:rPr>
                <w:rFonts w:ascii="標楷體" w:eastAsia="標楷體" w:hAnsi="標楷體" w:hint="eastAsia"/>
              </w:rPr>
              <w:t>研習場次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BDBA3C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42692F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6E0AB68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1C658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1071024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全教網課程代碼</w:t>
            </w:r>
          </w:p>
        </w:tc>
      </w:tr>
      <w:tr w:rsidR="00BF7168" w:rsidRPr="004953E7" w14:paraId="0827EAC4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6BD98D96" w14:textId="77777777" w:rsidR="00BF7168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</w:t>
            </w:r>
          </w:p>
          <w:p w14:paraId="1419B14D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場次四</w:t>
            </w:r>
          </w:p>
        </w:tc>
        <w:tc>
          <w:tcPr>
            <w:tcW w:w="1776" w:type="dxa"/>
            <w:shd w:val="clear" w:color="auto" w:fill="FFFFFF" w:themeFill="background1"/>
          </w:tcPr>
          <w:p w14:paraId="38B3898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AB0B100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4783317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許家菁</w:t>
            </w:r>
          </w:p>
          <w:p w14:paraId="0F0E056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27F28329" w14:textId="77777777" w:rsidR="00BF7168" w:rsidRPr="00A252DA" w:rsidRDefault="00BF7168" w:rsidP="00BF7168">
            <w:pPr>
              <w:pStyle w:val="HTML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/>
                <w:color w:val="000000" w:themeColor="text1"/>
              </w:rPr>
              <w:t>從電影「無聲」認識校園性別事件</w:t>
            </w:r>
          </w:p>
        </w:tc>
        <w:tc>
          <w:tcPr>
            <w:tcW w:w="1985" w:type="dxa"/>
            <w:shd w:val="clear" w:color="auto" w:fill="FFFFFF" w:themeFill="background1"/>
          </w:tcPr>
          <w:p w14:paraId="1D9E7298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29EFB9F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5145396</w:t>
            </w:r>
          </w:p>
        </w:tc>
      </w:tr>
      <w:tr w:rsidR="00BF7168" w:rsidRPr="004953E7" w14:paraId="2DE0A120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66192C" w14:textId="77777777" w:rsidR="00BF7168" w:rsidRPr="00A252DA" w:rsidRDefault="00BF7168" w:rsidP="00BF7168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跟著電影「無聲」中的情節逐步認識校園性別事件的處理流程，並介紹校園性別事件相關法規。同時說明身體自主權及身體界線的相關概念。</w:t>
            </w:r>
          </w:p>
        </w:tc>
      </w:tr>
      <w:tr w:rsidR="00BF7168" w:rsidRPr="004953E7" w14:paraId="2435982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D92111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07A61EE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114.11.19(</w:t>
            </w:r>
            <w:r w:rsidRPr="00BF7168">
              <w:rPr>
                <w:rFonts w:ascii="Times New Roman" w:eastAsia="標楷體" w:hAnsi="Times New Roman" w:cs="Times New Roman"/>
              </w:rPr>
              <w:t>三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0AFC80A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13E130E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徐藝溶</w:t>
            </w:r>
          </w:p>
          <w:p w14:paraId="411D253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162A9EE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bookmarkStart w:id="1" w:name="_Hlk211240789"/>
            <w:r w:rsidRPr="00BF7168">
              <w:rPr>
                <w:rFonts w:ascii="Times New Roman" w:eastAsia="標楷體" w:hAnsi="Times New Roman" w:cs="Times New Roman"/>
              </w:rPr>
              <w:t>解鎖創傷知情的視框</w:t>
            </w:r>
            <w:r w:rsidRPr="00BF7168">
              <w:rPr>
                <w:rFonts w:ascii="Times New Roman" w:eastAsia="標楷體" w:hAnsi="Times New Roman" w:cs="Times New Roman"/>
              </w:rPr>
              <w:t>-</w:t>
            </w:r>
            <w:r w:rsidRPr="00BF7168">
              <w:rPr>
                <w:rFonts w:ascii="Times New Roman" w:eastAsia="標楷體" w:hAnsi="Times New Roman" w:cs="Times New Roman"/>
              </w:rPr>
              <w:t>認識不同類型性創傷</w:t>
            </w:r>
            <w:bookmarkEnd w:id="1"/>
          </w:p>
        </w:tc>
        <w:tc>
          <w:tcPr>
            <w:tcW w:w="1985" w:type="dxa"/>
            <w:shd w:val="clear" w:color="auto" w:fill="E2EFD9" w:themeFill="accent6" w:themeFillTint="33"/>
          </w:tcPr>
          <w:p w14:paraId="7C1DF20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3DB0402" w14:textId="27F7D326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316028</w:t>
            </w:r>
          </w:p>
        </w:tc>
      </w:tr>
      <w:tr w:rsidR="00BF7168" w:rsidRPr="004953E7" w14:paraId="3569B93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71B827D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我們的學生、身邊的親朋好友，甚至我們自己，都有可能經歷過不同形式的性暴力，包含性霸凌、性騷擾、性侵害等等。透過這場講座，希望讓大家認識不同類型性暴力帶來的影響，對當事人的狀態多一些理解，讓我們在自己或身邊的人有需要時，成為創傷知情的陪伴者。</w:t>
            </w:r>
          </w:p>
        </w:tc>
      </w:tr>
      <w:tr w:rsidR="00BF7168" w:rsidRPr="004953E7" w14:paraId="0117247D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33F381F2" w14:textId="77777777" w:rsidR="00BF7168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</w:t>
            </w:r>
          </w:p>
          <w:p w14:paraId="1FCCEA45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場次五</w:t>
            </w:r>
          </w:p>
        </w:tc>
        <w:tc>
          <w:tcPr>
            <w:tcW w:w="1776" w:type="dxa"/>
            <w:shd w:val="clear" w:color="auto" w:fill="FFFFFF" w:themeFill="background1"/>
          </w:tcPr>
          <w:p w14:paraId="13442C3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961EB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7C92FCC2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2DF79816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0E925657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老師，我被霸凌了—談如何辨識及協助被霸凌的學生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712FC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D701D0B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5155394</w:t>
            </w:r>
          </w:p>
        </w:tc>
      </w:tr>
      <w:tr w:rsidR="00BF7168" w:rsidRPr="004953E7" w14:paraId="6B991C8D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FDF7BB1" w14:textId="77777777" w:rsidR="00BF7168" w:rsidRPr="00A252DA" w:rsidRDefault="00BF7168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許多學生被霸凌了不敢說或不想說，生怕說了情況更糟，等大人發現時他們已經心靈受創，嚴重者甚或對自己及人生產生懷疑，導致低價值感及情緒低落，在他們求學階段正要努力實現自我時，卻將自己關在陰暗角落並產生拒學狀況，我們將和第一線師長討論如何協助學生辦識霸凌行為並保護自己，幫助這些無助的學生重新找回自我。</w:t>
            </w:r>
          </w:p>
        </w:tc>
      </w:tr>
      <w:tr w:rsidR="00BF7168" w:rsidRPr="004953E7" w14:paraId="6E199F9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6BE93E2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6E01BAB9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3654EB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089473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吳銘儒</w:t>
            </w:r>
          </w:p>
          <w:p w14:paraId="5D7D5A60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資深專輔教</w:t>
            </w:r>
            <w:r w:rsidRPr="00BF7168">
              <w:rPr>
                <w:rFonts w:ascii="Times New Roman" w:eastAsia="標楷體" w:hAnsi="Times New Roman" w:cs="Times New Roman"/>
              </w:rPr>
              <w:t>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D00EF9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心靈導航：運用SEL打造正向團體與班級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F5329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4A30C3F" w14:textId="38F087AC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316031</w:t>
            </w:r>
          </w:p>
        </w:tc>
      </w:tr>
      <w:tr w:rsidR="00BF7168" w:rsidRPr="004953E7" w14:paraId="70EDE9D7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0CEB87" w14:textId="77777777" w:rsidR="00214B17" w:rsidRPr="00214B17" w:rsidRDefault="00214B17" w:rsidP="00214B17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214B17">
              <w:rPr>
                <w:rFonts w:ascii="Times New Roman" w:eastAsia="標楷體" w:hAnsi="Times New Roman" w:cs="Times New Roman"/>
              </w:rPr>
              <w:t>校園不僅是知識傳遞的場所，更是一個孕育生命與建立連結的「微型社會」。在面對學生的情緒起伏、人際衝突，以及教學壓力時，我們該如何為自己與孩子找到前進的燈塔？</w:t>
            </w:r>
          </w:p>
          <w:p w14:paraId="52B47B60" w14:textId="77777777" w:rsidR="00BF7168" w:rsidRPr="00214B17" w:rsidRDefault="00214B17" w:rsidP="00214B17">
            <w:pPr>
              <w:pStyle w:val="a4"/>
            </w:pPr>
            <w:r w:rsidRPr="00214B17">
              <w:rPr>
                <w:rFonts w:ascii="Times New Roman" w:eastAsia="標楷體" w:hAnsi="Times New Roman" w:cs="Times New Roman"/>
              </w:rPr>
              <w:t>本次講座將從心理學的視角，帶您深度探索社會情緒學習（</w:t>
            </w:r>
            <w:r w:rsidRPr="00214B17">
              <w:rPr>
                <w:rFonts w:ascii="Times New Roman" w:eastAsia="標楷體" w:hAnsi="Times New Roman" w:cs="Times New Roman"/>
              </w:rPr>
              <w:t>SEL</w:t>
            </w:r>
            <w:r w:rsidRPr="00214B17">
              <w:rPr>
                <w:rFonts w:ascii="Times New Roman" w:eastAsia="標楷體" w:hAnsi="Times New Roman" w:cs="Times New Roman"/>
              </w:rPr>
              <w:t>）的核心精髓，並將其視為一套強大的「導航工具」。我們將不再只是單向地教導學生，而是透過實證有效的策略與活動，引導您將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內化為班級經營的超能力，不僅能有效管理班級氣氛，更能啟動學生的團隊合作潛能。此外，我們也將探討如何運用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照顧自己的內在，讓您在教育這條路上，走得更穩健、更長遠。</w:t>
            </w:r>
          </w:p>
        </w:tc>
      </w:tr>
      <w:tr w:rsidR="00BF7168" w:rsidRPr="004953E7" w14:paraId="05098A3A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7230C06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5351635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5DD90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4F5CA1A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許豔秋</w:t>
            </w:r>
          </w:p>
          <w:p w14:paraId="2FB1C2D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518D20D4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教書也教情緒：SEL如何實踐於日常教學與師生互動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31339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095FCA1" w14:textId="2DFC4862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316035</w:t>
            </w:r>
          </w:p>
        </w:tc>
      </w:tr>
      <w:tr w:rsidR="00BF7168" w:rsidRPr="004953E7" w14:paraId="15748B25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088F76" w14:textId="6DFC51B4" w:rsidR="00BF7168" w:rsidRPr="00214B17" w:rsidRDefault="00BB21CE" w:rsidP="00BB21CE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透過本場次的講座，</w:t>
            </w:r>
            <w:r w:rsidRPr="00BB21CE">
              <w:rPr>
                <w:rFonts w:ascii="標楷體" w:eastAsia="標楷體" w:hAnsi="標楷體" w:hint="eastAsia"/>
              </w:rPr>
              <w:t>認識SEL的核心概念與重要性</w:t>
            </w:r>
            <w:r>
              <w:rPr>
                <w:rFonts w:ascii="標楷體" w:eastAsia="標楷體" w:hAnsi="標楷體" w:hint="eastAsia"/>
              </w:rPr>
              <w:t>、增進</w:t>
            </w:r>
            <w:r w:rsidRPr="00BB21CE">
              <w:rPr>
                <w:rFonts w:ascii="標楷體" w:eastAsia="標楷體" w:hAnsi="標楷體" w:hint="eastAsia"/>
              </w:rPr>
              <w:t>教師的自我情緒覺察與照顧</w:t>
            </w:r>
            <w:r>
              <w:rPr>
                <w:rFonts w:ascii="標楷體" w:eastAsia="標楷體" w:hAnsi="標楷體" w:hint="eastAsia"/>
              </w:rPr>
              <w:t>，講師也會分享</w:t>
            </w:r>
            <w:r w:rsidRPr="00BB21CE">
              <w:rPr>
                <w:rFonts w:ascii="標楷體" w:eastAsia="標楷體" w:hAnsi="標楷體" w:hint="eastAsia"/>
              </w:rPr>
              <w:t>如何建立良好的師生關係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BB21CE">
              <w:rPr>
                <w:rFonts w:ascii="標楷體" w:eastAsia="標楷體" w:hAnsi="標楷體" w:hint="eastAsia"/>
              </w:rPr>
              <w:t>情緒教育如何落實在學校日常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11DD7DBC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330AC5C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F5284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BB097E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0C06E7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莊鑫奇</w:t>
            </w:r>
          </w:p>
          <w:p w14:paraId="115B3E4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7471CCB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/>
              </w:rPr>
              <w:t>用「小玩意」與孩子談心─透過玩偶、小物件促進親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師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生溝通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C8546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C5B33C2" w14:textId="7A38E427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316038</w:t>
            </w:r>
          </w:p>
        </w:tc>
      </w:tr>
      <w:tr w:rsidR="00BF7168" w:rsidRPr="004953E7" w14:paraId="59816346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92D4A1E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學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校的孩子有時哭哭、生氣好久；或者跟同學衝突不斷，身為老師的你怎麼關心都無效，只能著急又頭痛。那是因為幼兒及兒童的語言能力尚未成熟，因此，若有一些簡單物件的輔助，能讓孩子具體表達說不出口的話及情緒。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br/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lastRenderedPageBreak/>
              <w:t>講座將分享「沙盤遊戲」的概念，以及運用玩偶、動物模型、小玩具、布巾等物件與</w:t>
            </w:r>
            <w:r w:rsidRPr="00B3064F">
              <w:rPr>
                <w:rFonts w:ascii="標楷體" w:eastAsia="標楷體" w:hAnsi="標楷體"/>
              </w:rPr>
              <w:t>孩子談心的技巧。包括讓孩子用玩偶說心事、運用動物模型釐清人際衝突；也可以透過物件讓家長更了解孩子，增進親師溝通。</w:t>
            </w:r>
          </w:p>
        </w:tc>
      </w:tr>
      <w:tr w:rsidR="00BF7168" w:rsidRPr="004953E7" w14:paraId="0D765829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53CA50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lastRenderedPageBreak/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1379FB1F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9A386F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17E70A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魏家瑜</w:t>
            </w:r>
          </w:p>
          <w:p w14:paraId="0AB386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4366844" w14:textId="77777777" w:rsidR="00215AF7" w:rsidRPr="00214B17" w:rsidRDefault="00215AF7" w:rsidP="00215AF7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(教保專業)</w:t>
            </w:r>
            <w:r w:rsidR="00BF7168" w:rsidRPr="00214B17">
              <w:rPr>
                <w:rFonts w:ascii="標楷體" w:eastAsia="標楷體" w:hAnsi="標楷體" w:hint="eastAsia"/>
              </w:rPr>
              <w:t>情緒世界的螢光筆─從心智理論看兒童情緒發展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64AC14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0CE6CDEB" w14:textId="47BA4F9D" w:rsidR="00BF7168" w:rsidRPr="00A252DA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316042</w:t>
            </w:r>
          </w:p>
        </w:tc>
      </w:tr>
      <w:tr w:rsidR="00BF7168" w:rsidRPr="004953E7" w14:paraId="587EA04F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020E1AF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學齡前的兒童開始展現對世界的好奇與探索，除了身體快速成長外，此時也是孩子內在心智發展的重要關鍵期，但過程中非常仰賴大人心智的餵養。藉由大人的理解與回應，孩子能有更好的準備因應團體生活的挑戰，經驗發現新事物的樂趣，並逐步建立對挫折的消化能力。</w:t>
            </w:r>
          </w:p>
        </w:tc>
      </w:tr>
      <w:tr w:rsidR="00BF7168" w:rsidRPr="004953E7" w14:paraId="264BCF55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0CD8D736" w14:textId="77777777" w:rsidR="00BF7168" w:rsidRPr="00215AF7" w:rsidRDefault="00BF7168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75C4E44B" w14:textId="301452F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</w:t>
            </w:r>
            <w:r w:rsidR="008E1902">
              <w:rPr>
                <w:rFonts w:ascii="Times New Roman" w:eastAsia="標楷體" w:hAnsi="Times New Roman" w:cs="Times New Roman" w:hint="eastAsia"/>
              </w:rPr>
              <w:t>2</w:t>
            </w:r>
            <w:r w:rsidRPr="00BF7168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BF7168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1D76FB7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89B007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吳柏昆</w:t>
            </w:r>
          </w:p>
          <w:p w14:paraId="6D6EB4F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B20735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2" w:name="_Hlk211848620"/>
            <w:r w:rsidRPr="00214B17">
              <w:rPr>
                <w:rFonts w:ascii="標楷體" w:eastAsia="標楷體" w:hAnsi="標楷體" w:hint="eastAsia"/>
              </w:rPr>
              <w:t>在職心理健康-常見的身心疾病認識與因應篇</w:t>
            </w:r>
            <w:bookmarkEnd w:id="2"/>
          </w:p>
        </w:tc>
        <w:tc>
          <w:tcPr>
            <w:tcW w:w="1985" w:type="dxa"/>
            <w:shd w:val="clear" w:color="auto" w:fill="E2EFD9" w:themeFill="accent6" w:themeFillTint="33"/>
          </w:tcPr>
          <w:p w14:paraId="36F6B3B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1585F46" w14:textId="7ED2BD6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316044</w:t>
            </w:r>
          </w:p>
        </w:tc>
      </w:tr>
      <w:tr w:rsidR="00BF7168" w:rsidRPr="004953E7" w14:paraId="0478702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55DAD9F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工作不就是要放入我們的熱忱，百分百的投入嗎?</w:t>
            </w:r>
          </w:p>
          <w:p w14:paraId="35DA7A04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其實，不論是在家庭、職場或任何的生活環節中，我們都需要重視自己的心理健康!</w:t>
            </w:r>
          </w:p>
          <w:p w14:paraId="1987A959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本場講座將以簡單且輕鬆的方式，從職場心理健康的意識，到留意身心疾病如憂鬱、焦慮等常見情感性疾患的影響。幫助老師們能夠對自己有更多的認識，並知道何時以及如何尋求資源，提升我們面對職場的心理韌力。</w:t>
            </w:r>
          </w:p>
        </w:tc>
      </w:tr>
      <w:tr w:rsidR="00BF7168" w:rsidRPr="004953E7" w14:paraId="5950B84E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B738A8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A96D26F" w14:textId="0C7F9B39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B30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713C14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5BEB3356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馬學顥</w:t>
            </w:r>
          </w:p>
          <w:p w14:paraId="691D42F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29E8D3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3" w:name="_Hlk211848660"/>
            <w:r w:rsidRPr="00214B17">
              <w:rPr>
                <w:rFonts w:ascii="標楷體" w:eastAsia="標楷體" w:hAnsi="標楷體" w:hint="eastAsia"/>
              </w:rPr>
              <w:t>走進自傷者的內心─談影響因素及陪伴照顧技巧</w:t>
            </w:r>
            <w:bookmarkEnd w:id="3"/>
          </w:p>
        </w:tc>
        <w:tc>
          <w:tcPr>
            <w:tcW w:w="1985" w:type="dxa"/>
            <w:shd w:val="clear" w:color="auto" w:fill="E2EFD9" w:themeFill="accent6" w:themeFillTint="33"/>
          </w:tcPr>
          <w:p w14:paraId="379D4E0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8C644F8" w14:textId="38FB140A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316050</w:t>
            </w:r>
          </w:p>
        </w:tc>
      </w:tr>
      <w:tr w:rsidR="00BF7168" w:rsidRPr="004953E7" w14:paraId="1BB17BFB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8BB7CDA" w14:textId="77777777" w:rsidR="00BF7168" w:rsidRPr="00A252DA" w:rsidRDefault="00EE1087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EE1087">
              <w:rPr>
                <w:rFonts w:ascii="標楷體" w:eastAsia="標楷體" w:hAnsi="標楷體" w:hint="eastAsia"/>
                <w:color w:val="000000" w:themeColor="text1"/>
              </w:rPr>
              <w:t>透過瞭解自我傷害的相關知識，可以理解自我傷害者的世界，並且進一步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在旁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陪伴的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親友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相關知能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，另外若有自我傷害之想法，也可以透過此講座了解自我照顧之方式，讓本次講座成為自己的支持資源。</w:t>
            </w:r>
          </w:p>
        </w:tc>
      </w:tr>
    </w:tbl>
    <w:p w14:paraId="02EE1C49" w14:textId="77777777" w:rsidR="003D787B" w:rsidRPr="005408BC" w:rsidRDefault="003D787B">
      <w:pPr>
        <w:rPr>
          <w:color w:val="000000" w:themeColor="text1"/>
        </w:rPr>
      </w:pPr>
    </w:p>
    <w:p w14:paraId="03BFD6AB" w14:textId="77777777" w:rsidR="0090285A" w:rsidRDefault="0021688A" w:rsidP="0021688A">
      <w:pPr>
        <w:pStyle w:val="a4"/>
        <w:rPr>
          <w:rFonts w:ascii="Times New Roman" w:eastAsia="標楷體" w:hAnsi="Times New Roman" w:cs="Times New Roman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報名網址：</w:t>
      </w:r>
      <w:bookmarkStart w:id="4" w:name="_Hlk206487460"/>
      <w:r w:rsidR="00E35FAD">
        <w:fldChar w:fldCharType="begin"/>
      </w:r>
      <w:r w:rsidR="00E35FAD">
        <w:instrText xml:space="preserve"> HYPERLINK "https://forms.gle/EdjVR1nJ7cDF6Fsg8" </w:instrText>
      </w:r>
      <w:r w:rsidR="00E35FAD">
        <w:fldChar w:fldCharType="separate"/>
      </w:r>
      <w:r w:rsidR="0090285A" w:rsidRPr="00370FB3">
        <w:rPr>
          <w:rStyle w:val="a5"/>
          <w:rFonts w:ascii="Times New Roman" w:eastAsia="標楷體" w:hAnsi="Times New Roman" w:cs="Times New Roman"/>
        </w:rPr>
        <w:t>https://forms.gle/EdjVR1nJ7cDF6Fsg8</w:t>
      </w:r>
      <w:r w:rsidR="00E35FAD">
        <w:rPr>
          <w:rStyle w:val="a5"/>
          <w:rFonts w:ascii="Times New Roman" w:eastAsia="標楷體" w:hAnsi="Times New Roman" w:cs="Times New Roman"/>
        </w:rPr>
        <w:fldChar w:fldCharType="end"/>
      </w:r>
      <w:bookmarkEnd w:id="4"/>
    </w:p>
    <w:p w14:paraId="719B0FCC" w14:textId="77777777" w:rsidR="003D163D" w:rsidRPr="00415DEE" w:rsidRDefault="003D163D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</w:p>
    <w:p w14:paraId="64BA0659" w14:textId="77777777" w:rsidR="00B70E5C" w:rsidRPr="00415DEE" w:rsidRDefault="00B70E5C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</w:t>
      </w:r>
      <w:r w:rsidRPr="00415DEE">
        <w:rPr>
          <w:rFonts w:ascii="Times New Roman" w:eastAsia="標楷體" w:hAnsi="Times New Roman" w:cs="Times New Roman"/>
          <w:color w:val="000000" w:themeColor="text1"/>
        </w:rPr>
        <w:t>QR code</w:t>
      </w:r>
    </w:p>
    <w:p w14:paraId="4F9281FC" w14:textId="77777777" w:rsidR="00B70E5C" w:rsidRPr="00B70E5C" w:rsidRDefault="00E32CFE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191D7" wp14:editId="6594B128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5C" w:rsidRPr="00B70E5C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8A789" w14:textId="77777777" w:rsidR="00F87D0D" w:rsidRDefault="00F87D0D" w:rsidP="005222C5">
      <w:r>
        <w:separator/>
      </w:r>
    </w:p>
  </w:endnote>
  <w:endnote w:type="continuationSeparator" w:id="0">
    <w:p w14:paraId="1CBE0FE6" w14:textId="77777777" w:rsidR="00F87D0D" w:rsidRDefault="00F87D0D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A55E5" w14:textId="77777777" w:rsidR="00F87D0D" w:rsidRDefault="00F87D0D" w:rsidP="005222C5">
      <w:r>
        <w:separator/>
      </w:r>
    </w:p>
  </w:footnote>
  <w:footnote w:type="continuationSeparator" w:id="0">
    <w:p w14:paraId="541A6AEC" w14:textId="77777777" w:rsidR="00F87D0D" w:rsidRDefault="00F87D0D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40D2B"/>
    <w:rsid w:val="00051772"/>
    <w:rsid w:val="00091F50"/>
    <w:rsid w:val="000A5FEB"/>
    <w:rsid w:val="000C574C"/>
    <w:rsid w:val="000E1FC5"/>
    <w:rsid w:val="00105E01"/>
    <w:rsid w:val="001064C9"/>
    <w:rsid w:val="001235BA"/>
    <w:rsid w:val="001905CA"/>
    <w:rsid w:val="001921A4"/>
    <w:rsid w:val="001E3342"/>
    <w:rsid w:val="001E5AAE"/>
    <w:rsid w:val="00214B17"/>
    <w:rsid w:val="00215AF7"/>
    <w:rsid w:val="0021688A"/>
    <w:rsid w:val="00225C19"/>
    <w:rsid w:val="00242D46"/>
    <w:rsid w:val="0025233E"/>
    <w:rsid w:val="002A3AFB"/>
    <w:rsid w:val="002A7E2D"/>
    <w:rsid w:val="00302750"/>
    <w:rsid w:val="00311F82"/>
    <w:rsid w:val="00356D10"/>
    <w:rsid w:val="00377FB4"/>
    <w:rsid w:val="003B5EE7"/>
    <w:rsid w:val="003D163D"/>
    <w:rsid w:val="003D787B"/>
    <w:rsid w:val="00415DEE"/>
    <w:rsid w:val="004440F9"/>
    <w:rsid w:val="0044429E"/>
    <w:rsid w:val="0045730F"/>
    <w:rsid w:val="004863F9"/>
    <w:rsid w:val="004953E7"/>
    <w:rsid w:val="004A0604"/>
    <w:rsid w:val="004A3EBC"/>
    <w:rsid w:val="004B02B3"/>
    <w:rsid w:val="004C0A98"/>
    <w:rsid w:val="004C5855"/>
    <w:rsid w:val="004E7368"/>
    <w:rsid w:val="005222C5"/>
    <w:rsid w:val="005408BC"/>
    <w:rsid w:val="00544D61"/>
    <w:rsid w:val="00565D91"/>
    <w:rsid w:val="00566D0D"/>
    <w:rsid w:val="005716E2"/>
    <w:rsid w:val="00591509"/>
    <w:rsid w:val="005930B3"/>
    <w:rsid w:val="005B65B4"/>
    <w:rsid w:val="005E188A"/>
    <w:rsid w:val="005E2A42"/>
    <w:rsid w:val="005E42BE"/>
    <w:rsid w:val="005F78E7"/>
    <w:rsid w:val="006778DC"/>
    <w:rsid w:val="006867B0"/>
    <w:rsid w:val="006A7938"/>
    <w:rsid w:val="006F0EFE"/>
    <w:rsid w:val="0073319A"/>
    <w:rsid w:val="007350C7"/>
    <w:rsid w:val="00766163"/>
    <w:rsid w:val="00797ABA"/>
    <w:rsid w:val="007C3F8C"/>
    <w:rsid w:val="007D36C8"/>
    <w:rsid w:val="008608A7"/>
    <w:rsid w:val="00860F66"/>
    <w:rsid w:val="00861B8E"/>
    <w:rsid w:val="00877864"/>
    <w:rsid w:val="00893605"/>
    <w:rsid w:val="008C545E"/>
    <w:rsid w:val="008E1902"/>
    <w:rsid w:val="0090285A"/>
    <w:rsid w:val="00920037"/>
    <w:rsid w:val="009240AE"/>
    <w:rsid w:val="00941B34"/>
    <w:rsid w:val="009B7538"/>
    <w:rsid w:val="00A252DA"/>
    <w:rsid w:val="00A27E0E"/>
    <w:rsid w:val="00A51D7C"/>
    <w:rsid w:val="00A52E98"/>
    <w:rsid w:val="00A94A90"/>
    <w:rsid w:val="00AF2809"/>
    <w:rsid w:val="00B3064F"/>
    <w:rsid w:val="00B46F6D"/>
    <w:rsid w:val="00B70E5C"/>
    <w:rsid w:val="00B80723"/>
    <w:rsid w:val="00B97B00"/>
    <w:rsid w:val="00BB21CE"/>
    <w:rsid w:val="00BF7168"/>
    <w:rsid w:val="00C00E58"/>
    <w:rsid w:val="00C22400"/>
    <w:rsid w:val="00D00CEA"/>
    <w:rsid w:val="00D051C7"/>
    <w:rsid w:val="00D05AC5"/>
    <w:rsid w:val="00D0743A"/>
    <w:rsid w:val="00D25DA2"/>
    <w:rsid w:val="00D31EF5"/>
    <w:rsid w:val="00D54DF6"/>
    <w:rsid w:val="00D8399A"/>
    <w:rsid w:val="00D951B3"/>
    <w:rsid w:val="00DE2FAC"/>
    <w:rsid w:val="00DF5BBC"/>
    <w:rsid w:val="00E32CFE"/>
    <w:rsid w:val="00E35FAD"/>
    <w:rsid w:val="00E93995"/>
    <w:rsid w:val="00EB3025"/>
    <w:rsid w:val="00EE1087"/>
    <w:rsid w:val="00EF4E37"/>
    <w:rsid w:val="00F413FB"/>
    <w:rsid w:val="00F50833"/>
    <w:rsid w:val="00F62865"/>
    <w:rsid w:val="00F832E9"/>
    <w:rsid w:val="00F87D0D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5132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9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951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2023-08-23T08:24:00Z</cp:lastPrinted>
  <dcterms:created xsi:type="dcterms:W3CDTF">2025-10-29T02:08:00Z</dcterms:created>
  <dcterms:modified xsi:type="dcterms:W3CDTF">2025-10-29T02:08:00Z</dcterms:modified>
</cp:coreProperties>
</file>